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00" w:rsidRPr="002410DD" w:rsidRDefault="00670B00" w:rsidP="00670B00">
      <w:pPr>
        <w:jc w:val="center"/>
        <w:rPr>
          <w:sz w:val="28"/>
          <w:szCs w:val="28"/>
        </w:rPr>
      </w:pPr>
      <w:r w:rsidRPr="002410DD">
        <w:rPr>
          <w:sz w:val="28"/>
          <w:szCs w:val="28"/>
        </w:rPr>
        <w:t>Beszámoló - Külügyi biztos</w:t>
      </w:r>
    </w:p>
    <w:p w:rsidR="00670B00" w:rsidRDefault="00303400" w:rsidP="00670B00">
      <w:pPr>
        <w:jc w:val="center"/>
      </w:pPr>
      <w:proofErr w:type="spellStart"/>
      <w:r>
        <w:t>Koczu</w:t>
      </w:r>
      <w:r w:rsidR="00670B00">
        <w:t>r</w:t>
      </w:r>
      <w:proofErr w:type="spellEnd"/>
      <w:r w:rsidR="00670B00">
        <w:t xml:space="preserve"> Szilvia</w:t>
      </w:r>
    </w:p>
    <w:p w:rsidR="001827A8" w:rsidRDefault="001827A8"/>
    <w:p w:rsidR="00670B00" w:rsidRDefault="00670B00" w:rsidP="00303400">
      <w:pPr>
        <w:ind w:firstLine="708"/>
      </w:pPr>
      <w:r>
        <w:t>Az elmúlt időszak az Erasmus pályázás jegyében telt</w:t>
      </w:r>
      <w:r w:rsidR="00303400">
        <w:t xml:space="preserve">. Pályázni március 10-ig lehetett a </w:t>
      </w:r>
      <w:proofErr w:type="spellStart"/>
      <w:r w:rsidR="00303400">
        <w:t>Neptunban</w:t>
      </w:r>
      <w:proofErr w:type="spellEnd"/>
      <w:r w:rsidR="00303400">
        <w:t xml:space="preserve">, illetve a dokumentumokat a kari koordinátornál papírosan is le kellett adni. A tavalyi 70+ pályázóhoz képest idén csak 21-en szerették volna elnyerni az ösztöndíjat. A kari rangsor megtekinthető a következő oldal alján: </w:t>
      </w:r>
      <w:hyperlink r:id="rId4" w:history="1">
        <w:r w:rsidR="00303400">
          <w:rPr>
            <w:rStyle w:val="Hiperhivatkozs"/>
          </w:rPr>
          <w:t>http://teo.elte.hu/phd/e107_plugins/content/content.php?content.170</w:t>
        </w:r>
      </w:hyperlink>
    </w:p>
    <w:p w:rsidR="00303400" w:rsidRDefault="00303400" w:rsidP="00303400">
      <w:pPr>
        <w:ind w:firstLine="708"/>
      </w:pPr>
      <w:r>
        <w:t xml:space="preserve">A pályázók számának visszaesése gondot jelenthet a következő évi helyekre nézve, ugyanis kb. 60 helye van a TTK-nak, ennek kb. egyharmadát tudjuk a mostani pályázókkal feltölteni. Az őszi </w:t>
      </w:r>
      <w:r w:rsidR="00BF634F">
        <w:t>pótpályázás</w:t>
      </w:r>
      <w:r>
        <w:t xml:space="preserve"> során jó lenne</w:t>
      </w:r>
      <w:r w:rsidR="00BF634F">
        <w:t>,</w:t>
      </w:r>
      <w:r>
        <w:t xml:space="preserve"> ha legalább 2-3x </w:t>
      </w:r>
      <w:proofErr w:type="spellStart"/>
      <w:r>
        <w:t>ennyien</w:t>
      </w:r>
      <w:proofErr w:type="spellEnd"/>
      <w:r>
        <w:t xml:space="preserve"> jelentkeznének, különben a következő évben nagyon kevés helyünk lesz. </w:t>
      </w:r>
      <w:proofErr w:type="spellStart"/>
      <w:r w:rsidR="00B22DB2">
        <w:t>Homonnay</w:t>
      </w:r>
      <w:proofErr w:type="spellEnd"/>
      <w:r w:rsidR="00B22DB2">
        <w:t xml:space="preserve"> Zoltán Kémia</w:t>
      </w:r>
      <w:r w:rsidR="00164E1A">
        <w:t xml:space="preserve"> Intézeti</w:t>
      </w:r>
      <w:r w:rsidR="00B22DB2">
        <w:t xml:space="preserve">gazgatóval és </w:t>
      </w:r>
      <w:proofErr w:type="spellStart"/>
      <w:r w:rsidR="00B22DB2">
        <w:t>Zsély</w:t>
      </w:r>
      <w:proofErr w:type="spellEnd"/>
      <w:r w:rsidR="00B22DB2">
        <w:t xml:space="preserve"> István kémia Erasmus koordinátorral beszélgettünk a problémáról, de a visszaesés okára nem sikerült rájönnünk:</w:t>
      </w:r>
      <w:r>
        <w:t xml:space="preserve"> a Campus Hungary csak néhány embert „rabolt el”, a hallgatói szerződéssel rendelkező hallgatók pedig most még nem pályázhattak</w:t>
      </w:r>
      <w:r w:rsidR="00164E1A">
        <w:t>;</w:t>
      </w:r>
      <w:r w:rsidR="00B22DB2">
        <w:t xml:space="preserve"> talán a (további?) </w:t>
      </w:r>
      <w:proofErr w:type="gramStart"/>
      <w:r w:rsidR="00B22DB2">
        <w:t>csúszást</w:t>
      </w:r>
      <w:r w:rsidR="00164E1A">
        <w:t>ól</w:t>
      </w:r>
      <w:proofErr w:type="gramEnd"/>
      <w:r w:rsidR="00164E1A">
        <w:t xml:space="preserve"> való félelem </w:t>
      </w:r>
      <w:proofErr w:type="spellStart"/>
      <w:r w:rsidR="00164E1A">
        <w:t>demotiválhatta</w:t>
      </w:r>
      <w:proofErr w:type="spellEnd"/>
      <w:r w:rsidR="00164E1A">
        <w:t xml:space="preserve"> őket</w:t>
      </w:r>
      <w:r w:rsidR="00B22DB2">
        <w:t xml:space="preserve"> (A BTK és ÁJK kivételével az összes karon jelentős volt a visszaesés)</w:t>
      </w:r>
      <w:r>
        <w:t xml:space="preserve">. </w:t>
      </w:r>
    </w:p>
    <w:p w:rsidR="00303400" w:rsidRDefault="00303400" w:rsidP="00303400">
      <w:pPr>
        <w:ind w:firstLine="708"/>
      </w:pPr>
      <w:proofErr w:type="gramStart"/>
      <w:r>
        <w:t>Íme</w:t>
      </w:r>
      <w:proofErr w:type="gramEnd"/>
      <w:r>
        <w:t xml:space="preserve"> egy kis diagram az elmúlt két fő pályázási időszakról:</w:t>
      </w:r>
    </w:p>
    <w:p w:rsidR="00303400" w:rsidRDefault="00303400" w:rsidP="00303400">
      <w:r w:rsidRPr="00303400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400" w:rsidRDefault="00303400" w:rsidP="00303400"/>
    <w:p w:rsidR="00B22DB2" w:rsidRPr="00B22DB2" w:rsidRDefault="00B22DB2" w:rsidP="00B22DB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(*Földrajz 2012 – a beszámoló írásakor nem rendelkeztem a pontos információval, de kiugró, 40 körüli adatra kell gondolni)</w:t>
      </w:r>
    </w:p>
    <w:p w:rsidR="00303400" w:rsidRDefault="00303400" w:rsidP="00303400">
      <w:r>
        <w:t xml:space="preserve">A pályázatok bírálását a Külügyi csoport tagjaival kezdtem meg, a honlapon is elérhető pontrendszer szerint készítettünk egy elő-bírálatot, </w:t>
      </w:r>
      <w:r w:rsidR="00164E1A">
        <w:t>hogy a</w:t>
      </w:r>
      <w:r>
        <w:t xml:space="preserve"> szakos Erasmus koordinátoroknak</w:t>
      </w:r>
      <w:r w:rsidR="00B22DB2">
        <w:t xml:space="preserve"> kicsit könnyebb legyen áttekinteni a pályázatokat, majd velük is átnéztem, kitöltöttük a bírálati lapot, ezután kerültek vissza a pályázatok Demeter Mária kari Erasmus koordinátorhoz, aki még egyszer átnézte őket. Minden hallgató, aki bármilyen módon hozzáfért a pályázatokhoz előzetesen egy titoktartási nyilatkozatot töltött ki 3 példányban (hallgató, HÖK, TEO részére).</w:t>
      </w:r>
    </w:p>
    <w:p w:rsidR="00A10719" w:rsidRDefault="00A10719" w:rsidP="00303400"/>
    <w:p w:rsidR="00B22DB2" w:rsidRDefault="00164E1A" w:rsidP="00303400">
      <w:r>
        <w:rPr>
          <w:b/>
        </w:rPr>
        <w:tab/>
      </w:r>
      <w:r w:rsidR="00A10719" w:rsidRPr="00A10719">
        <w:rPr>
          <w:b/>
        </w:rPr>
        <w:t>03.25.</w:t>
      </w:r>
      <w:r w:rsidR="00A10719">
        <w:rPr>
          <w:b/>
        </w:rPr>
        <w:t xml:space="preserve"> </w:t>
      </w:r>
      <w:r w:rsidR="00A10719">
        <w:t xml:space="preserve"> Külügyi mentorfelvételit tartottunk. A jelentkezőknek először egy idegen nyelvű motivációs levelet kellett elküldeniük majd egy interjún részt venniük. A beszélgetést </w:t>
      </w:r>
      <w:proofErr w:type="spellStart"/>
      <w:r w:rsidR="00A10719">
        <w:t>Tájmel</w:t>
      </w:r>
      <w:proofErr w:type="spellEnd"/>
      <w:r w:rsidR="00A10719">
        <w:t xml:space="preserve"> Dániel koordinálta, valamint részt vett rajta Soproni Tamás ESN ELTE főmentor, Horváth Dóra kari ex-főmentor és én. Volt pár nem angolul jelentkező: néhány német, velük én beszélget</w:t>
      </w:r>
      <w:r>
        <w:t>tem és egy francia, akihez v</w:t>
      </w:r>
      <w:r w:rsidR="00A10719">
        <w:t>égül nem jött franciául beszélő ember, de a motivációs levele alapján megfelel, illetve kérésünkre angolul is tudott velünk kommunikálni.</w:t>
      </w:r>
      <w:r w:rsidR="00EB39C5">
        <w:t xml:space="preserve"> 11 jelentkezőből végül 8 új mentorunk lett.</w:t>
      </w:r>
    </w:p>
    <w:p w:rsidR="00A10719" w:rsidRDefault="00A10719" w:rsidP="00303400"/>
    <w:p w:rsidR="009F5D52" w:rsidRDefault="00164E1A" w:rsidP="00303400">
      <w:r>
        <w:rPr>
          <w:b/>
        </w:rPr>
        <w:tab/>
      </w:r>
      <w:r w:rsidR="009F5D52" w:rsidRPr="009F5D52">
        <w:rPr>
          <w:b/>
        </w:rPr>
        <w:t xml:space="preserve">04.05-07. </w:t>
      </w:r>
      <w:r w:rsidR="009F5D52">
        <w:t xml:space="preserve">Külügyi mentor- és vezetőképzőn vettem részt. A TTK-ról hárman voltunk jelen, </w:t>
      </w:r>
      <w:proofErr w:type="spellStart"/>
      <w:r w:rsidR="009F5D52">
        <w:t>Tájmel</w:t>
      </w:r>
      <w:proofErr w:type="spellEnd"/>
      <w:r w:rsidR="009F5D52">
        <w:t xml:space="preserve"> Dániel kari főmentor, Csóka Krisztián külügyi men</w:t>
      </w:r>
      <w:r w:rsidR="00BF634F">
        <w:t>tor és jómagam. P</w:t>
      </w:r>
      <w:r w:rsidR="009F5D52">
        <w:t xml:space="preserve">éntek délután tudtam lemenni, ezen a napon az EHKB </w:t>
      </w:r>
      <w:r w:rsidR="00A10719">
        <w:t xml:space="preserve">(létszám hiányában) </w:t>
      </w:r>
      <w:r w:rsidR="009F5D52">
        <w:t>nem, csak a mentorok dolgoztak. A szombati</w:t>
      </w:r>
      <w:r w:rsidR="00BF634F">
        <w:t xml:space="preserve"> napon Magyar Róbert koordinálásával</w:t>
      </w:r>
      <w:r w:rsidR="009F5D52">
        <w:t xml:space="preserve"> </w:t>
      </w:r>
      <w:r>
        <w:t xml:space="preserve">a </w:t>
      </w:r>
      <w:r w:rsidR="009F5D52">
        <w:t xml:space="preserve">délelőtt </w:t>
      </w:r>
      <w:r>
        <w:t xml:space="preserve">folyamán </w:t>
      </w:r>
      <w:r w:rsidR="009F5D52">
        <w:t>különböző játékokat és feladatokat oldottunk meg</w:t>
      </w:r>
      <w:r w:rsidR="00A10719">
        <w:t xml:space="preserve">, erősítettük a csapatösszetartást és az együttműködést, délután pedig a HKR módosításokkal foglalkoztunk immár utoljára, illetve a LEN Külügyi Majális részleteit beszéltük meg. </w:t>
      </w:r>
    </w:p>
    <w:p w:rsidR="00164E1A" w:rsidRDefault="00A10719" w:rsidP="00A10719">
      <w:r>
        <w:tab/>
      </w:r>
    </w:p>
    <w:p w:rsidR="00A10719" w:rsidRDefault="00164E1A" w:rsidP="00A10719">
      <w:r>
        <w:tab/>
      </w:r>
      <w:r w:rsidR="00A10719">
        <w:t>Az elmúlt hetekben végleg elhárult a szeptember óta tartó akadály, így a továbbiakban tudok majd fogadóórát tartani szerdánként 12:15-13:45-ig az Északi Hallgatói Irodában – az első már meg is történt (senki nem keresett).</w:t>
      </w:r>
    </w:p>
    <w:p w:rsidR="00A10719" w:rsidRDefault="00A10719" w:rsidP="00A10719"/>
    <w:p w:rsidR="00A10719" w:rsidRDefault="00A10719" w:rsidP="00164E1A">
      <w:pPr>
        <w:jc w:val="right"/>
      </w:pPr>
      <w:r>
        <w:t>Köszönöm, hogy elolvastad a beszámolómat, kérdés esetén keress bátran!</w:t>
      </w:r>
    </w:p>
    <w:p w:rsidR="00164E1A" w:rsidRDefault="00164E1A" w:rsidP="00164E1A">
      <w:pPr>
        <w:jc w:val="right"/>
      </w:pPr>
    </w:p>
    <w:p w:rsidR="00164E1A" w:rsidRPr="002410DD" w:rsidRDefault="00BF634F" w:rsidP="00164E1A">
      <w:pPr>
        <w:jc w:val="right"/>
        <w:rPr>
          <w:i/>
        </w:rPr>
      </w:pPr>
      <w:proofErr w:type="spellStart"/>
      <w:r>
        <w:rPr>
          <w:i/>
        </w:rPr>
        <w:t>Koczu</w:t>
      </w:r>
      <w:r w:rsidR="00164E1A" w:rsidRPr="002410DD">
        <w:rPr>
          <w:i/>
        </w:rPr>
        <w:t>r</w:t>
      </w:r>
      <w:proofErr w:type="spellEnd"/>
      <w:r w:rsidR="00164E1A" w:rsidRPr="002410DD">
        <w:rPr>
          <w:i/>
        </w:rPr>
        <w:t xml:space="preserve"> Szilvia</w:t>
      </w:r>
    </w:p>
    <w:p w:rsidR="00164E1A" w:rsidRPr="002410DD" w:rsidRDefault="00164E1A" w:rsidP="00164E1A">
      <w:pPr>
        <w:jc w:val="right"/>
        <w:rPr>
          <w:i/>
        </w:rPr>
      </w:pPr>
      <w:proofErr w:type="gramStart"/>
      <w:r w:rsidRPr="002410DD">
        <w:rPr>
          <w:i/>
        </w:rPr>
        <w:t>külügyi</w:t>
      </w:r>
      <w:proofErr w:type="gramEnd"/>
      <w:r w:rsidRPr="002410DD">
        <w:rPr>
          <w:i/>
        </w:rPr>
        <w:t xml:space="preserve"> biztos</w:t>
      </w:r>
    </w:p>
    <w:p w:rsidR="00164E1A" w:rsidRDefault="00164E1A" w:rsidP="00164E1A">
      <w:pPr>
        <w:jc w:val="right"/>
        <w:rPr>
          <w:i/>
        </w:rPr>
      </w:pPr>
      <w:r w:rsidRPr="002410DD">
        <w:rPr>
          <w:i/>
        </w:rPr>
        <w:t>kulbiz@ttkhok.elte.hu</w:t>
      </w:r>
    </w:p>
    <w:p w:rsidR="00164E1A" w:rsidRDefault="00164E1A" w:rsidP="00164E1A">
      <w:r>
        <w:t>Mór, 2013.04.12.</w:t>
      </w:r>
    </w:p>
    <w:p w:rsidR="00164E1A" w:rsidRDefault="00164E1A" w:rsidP="00164E1A"/>
    <w:p w:rsidR="00164E1A" w:rsidRPr="009F5D52" w:rsidRDefault="00164E1A" w:rsidP="00164E1A">
      <w:pPr>
        <w:jc w:val="right"/>
      </w:pPr>
    </w:p>
    <w:sectPr w:rsidR="00164E1A" w:rsidRPr="009F5D52" w:rsidSect="0018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B00"/>
    <w:rsid w:val="00164E1A"/>
    <w:rsid w:val="001827A8"/>
    <w:rsid w:val="00303400"/>
    <w:rsid w:val="00517BAA"/>
    <w:rsid w:val="00670B00"/>
    <w:rsid w:val="00874410"/>
    <w:rsid w:val="009F5D52"/>
    <w:rsid w:val="00A10719"/>
    <w:rsid w:val="00B22DB2"/>
    <w:rsid w:val="00BF634F"/>
    <w:rsid w:val="00E542F7"/>
    <w:rsid w:val="00EB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0340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4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40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://teo.elte.hu/phd/e107_plugins/content/content.php?content.17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/>
      <c:barChart>
        <c:barDir val="col"/>
        <c:grouping val="clustered"/>
        <c:ser>
          <c:idx val="0"/>
          <c:order val="0"/>
          <c:tx>
            <c:strRef>
              <c:f>Munka1!$C$1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Munka1!$B$2:$B$8</c:f>
              <c:strCache>
                <c:ptCount val="7"/>
                <c:pt idx="0">
                  <c:v>biológia</c:v>
                </c:pt>
                <c:pt idx="1">
                  <c:v>földrajz</c:v>
                </c:pt>
                <c:pt idx="2">
                  <c:v>földtudomány</c:v>
                </c:pt>
                <c:pt idx="3">
                  <c:v>fizika</c:v>
                </c:pt>
                <c:pt idx="4">
                  <c:v>kémia</c:v>
                </c:pt>
                <c:pt idx="5">
                  <c:v>környezettan</c:v>
                </c:pt>
                <c:pt idx="6">
                  <c:v>matematika</c:v>
                </c:pt>
              </c:strCache>
            </c:strRef>
          </c:cat>
          <c:val>
            <c:numRef>
              <c:f>Munka1!$C$2:$C$8</c:f>
              <c:numCache>
                <c:formatCode>General</c:formatCode>
                <c:ptCount val="7"/>
                <c:pt idx="0">
                  <c:v>9</c:v>
                </c:pt>
                <c:pt idx="2">
                  <c:v>7</c:v>
                </c:pt>
                <c:pt idx="3">
                  <c:v>0</c:v>
                </c:pt>
                <c:pt idx="4">
                  <c:v>8</c:v>
                </c:pt>
                <c:pt idx="5">
                  <c:v>2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Munka1!$D$1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Munka1!$B$2:$B$8</c:f>
              <c:strCache>
                <c:ptCount val="7"/>
                <c:pt idx="0">
                  <c:v>biológia</c:v>
                </c:pt>
                <c:pt idx="1">
                  <c:v>földrajz</c:v>
                </c:pt>
                <c:pt idx="2">
                  <c:v>földtudomány</c:v>
                </c:pt>
                <c:pt idx="3">
                  <c:v>fizika</c:v>
                </c:pt>
                <c:pt idx="4">
                  <c:v>kémia</c:v>
                </c:pt>
                <c:pt idx="5">
                  <c:v>környezettan</c:v>
                </c:pt>
                <c:pt idx="6">
                  <c:v>matematika</c:v>
                </c:pt>
              </c:strCache>
            </c:strRef>
          </c:cat>
          <c:val>
            <c:numRef>
              <c:f>Munka1!$D$2:$D$8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axId val="49960064"/>
        <c:axId val="49961600"/>
      </c:barChart>
      <c:catAx>
        <c:axId val="49960064"/>
        <c:scaling>
          <c:orientation val="minMax"/>
        </c:scaling>
        <c:axPos val="b"/>
        <c:tickLblPos val="nextTo"/>
        <c:crossAx val="49961600"/>
        <c:crosses val="autoZero"/>
        <c:auto val="1"/>
        <c:lblAlgn val="ctr"/>
        <c:lblOffset val="100"/>
      </c:catAx>
      <c:valAx>
        <c:axId val="49961600"/>
        <c:scaling>
          <c:orientation val="minMax"/>
        </c:scaling>
        <c:axPos val="l"/>
        <c:majorGridlines/>
        <c:numFmt formatCode="General" sourceLinked="1"/>
        <c:tickLblPos val="nextTo"/>
        <c:crossAx val="4996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441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6</cp:revision>
  <dcterms:created xsi:type="dcterms:W3CDTF">2013-04-12T14:53:00Z</dcterms:created>
  <dcterms:modified xsi:type="dcterms:W3CDTF">2013-04-12T16:58:00Z</dcterms:modified>
</cp:coreProperties>
</file>