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F6" w:rsidRPr="008B33F6" w:rsidRDefault="008B33F6" w:rsidP="008B33F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8B33F6">
        <w:rPr>
          <w:rFonts w:ascii="Times New Roman" w:hAnsi="Times New Roman" w:cs="Times New Roman"/>
          <w:b/>
          <w:i/>
          <w:sz w:val="36"/>
          <w:szCs w:val="24"/>
        </w:rPr>
        <w:t>ELTE TT</w:t>
      </w:r>
      <w:bookmarkStart w:id="0" w:name="_GoBack"/>
      <w:bookmarkEnd w:id="0"/>
      <w:r w:rsidRPr="008B33F6">
        <w:rPr>
          <w:rFonts w:ascii="Times New Roman" w:hAnsi="Times New Roman" w:cs="Times New Roman"/>
          <w:b/>
          <w:i/>
          <w:sz w:val="36"/>
          <w:szCs w:val="24"/>
        </w:rPr>
        <w:t>K HÖK Küldöttgyűlés</w:t>
      </w:r>
    </w:p>
    <w:p w:rsidR="008B33F6" w:rsidRPr="008B33F6" w:rsidRDefault="008B33F6" w:rsidP="008B33F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8B33F6">
        <w:rPr>
          <w:rFonts w:ascii="Times New Roman" w:hAnsi="Times New Roman" w:cs="Times New Roman"/>
          <w:sz w:val="32"/>
          <w:szCs w:val="24"/>
        </w:rPr>
        <w:t>Ügyrendi javaslat</w:t>
      </w:r>
    </w:p>
    <w:p w:rsidR="008B33F6" w:rsidRPr="008B33F6" w:rsidRDefault="008B33F6" w:rsidP="008B33F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3A7D" w:rsidRPr="008B33F6" w:rsidTr="0012515E"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:rsidR="00803A7D" w:rsidRPr="008B33F6" w:rsidRDefault="00803A7D" w:rsidP="008B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Eddig érvényben levő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vAlign w:val="center"/>
          </w:tcPr>
          <w:p w:rsidR="00803A7D" w:rsidRPr="008B33F6" w:rsidRDefault="00803A7D" w:rsidP="008B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Módosítási javaslat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vAlign w:val="center"/>
          </w:tcPr>
          <w:p w:rsidR="00803A7D" w:rsidRPr="008B33F6" w:rsidRDefault="00803A7D" w:rsidP="008B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Indoklás</w:t>
            </w:r>
          </w:p>
        </w:tc>
      </w:tr>
      <w:tr w:rsidR="0012515E" w:rsidRPr="008B33F6" w:rsidTr="008B33F6">
        <w:tc>
          <w:tcPr>
            <w:tcW w:w="3020" w:type="dxa"/>
            <w:tcBorders>
              <w:top w:val="single" w:sz="12" w:space="0" w:color="auto"/>
              <w:bottom w:val="single" w:sz="8" w:space="0" w:color="auto"/>
            </w:tcBorders>
          </w:tcPr>
          <w:p w:rsidR="0012515E" w:rsidRPr="008B33F6" w:rsidRDefault="0012515E" w:rsidP="008B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b/>
                <w:sz w:val="24"/>
                <w:szCs w:val="24"/>
              </w:rPr>
              <w:t>5. §</w:t>
            </w:r>
          </w:p>
          <w:p w:rsidR="0012515E" w:rsidRPr="008B33F6" w:rsidRDefault="0012515E" w:rsidP="008B33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i/>
                <w:sz w:val="24"/>
                <w:szCs w:val="24"/>
              </w:rPr>
              <w:t>A napirend</w:t>
            </w:r>
          </w:p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(3) Az elnök, a tisztségviselők, illetve az Alapítvány elnökének és titkárának beszámolója napirendi pontok előtt az Ellenőrző Bizottság köteles felsorolni a késve beszámolót küldő tisztségviselőket.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8" w:space="0" w:color="auto"/>
            </w:tcBorders>
          </w:tcPr>
          <w:p w:rsidR="008B33F6" w:rsidRPr="008B33F6" w:rsidRDefault="008B33F6" w:rsidP="008B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b/>
                <w:sz w:val="24"/>
                <w:szCs w:val="24"/>
              </w:rPr>
              <w:t>5. §</w:t>
            </w:r>
          </w:p>
          <w:p w:rsidR="008B33F6" w:rsidRPr="008B33F6" w:rsidRDefault="008B33F6" w:rsidP="008B33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i/>
                <w:sz w:val="24"/>
                <w:szCs w:val="24"/>
              </w:rPr>
              <w:t>A napirend</w:t>
            </w:r>
          </w:p>
          <w:p w:rsidR="008B33F6" w:rsidRPr="008B33F6" w:rsidRDefault="008B33F6" w:rsidP="008B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) A beszámolókat a TTK HÖK honlapjára, a Küldöttgyűlés meghívója alá kell feltölteni legkésőbb 72 órával az ülés kezdete előtt.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8" w:space="0" w:color="auto"/>
            </w:tcBorders>
          </w:tcPr>
          <w:p w:rsidR="0012515E" w:rsidRPr="008B33F6" w:rsidRDefault="008B33F6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Korábban nem volt rögzítve a késve kiküldött beszámoló, 72 óra elegendő arra, hogy a képviselők a beszámolókat elolvassák.</w:t>
            </w:r>
          </w:p>
        </w:tc>
      </w:tr>
      <w:tr w:rsidR="0012515E" w:rsidRPr="008B33F6" w:rsidTr="008B33F6">
        <w:tc>
          <w:tcPr>
            <w:tcW w:w="3020" w:type="dxa"/>
            <w:tcBorders>
              <w:top w:val="single" w:sz="8" w:space="0" w:color="auto"/>
            </w:tcBorders>
          </w:tcPr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33F6">
              <w:rPr>
                <w:rFonts w:ascii="Times New Roman" w:hAnsi="Times New Roman" w:cs="Times New Roman"/>
                <w:strike/>
                <w:sz w:val="24"/>
                <w:szCs w:val="24"/>
              </w:rPr>
              <w:t>3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) Az elnök, a tisztségviselők, illetve az Alapítvány elnökének és titkárának beszámolója napirendi pontok előtt az Ellenőrző Bizottság köteles felsorolni a késve beszámolót küldő tisztségviselőket.</w:t>
            </w:r>
          </w:p>
        </w:tc>
        <w:tc>
          <w:tcPr>
            <w:tcW w:w="3021" w:type="dxa"/>
            <w:tcBorders>
              <w:top w:val="single" w:sz="8" w:space="0" w:color="auto"/>
            </w:tcBorders>
          </w:tcPr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3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) Az elnök, a tisztségviselők, illetve az Alapítvány elnökének és titkárának beszámolója napirendi pontok előtt az Ellenőrző Bizottság köteles felsorolni a késve beszámolót küldő tisztségviselőket.</w:t>
            </w:r>
          </w:p>
        </w:tc>
        <w:tc>
          <w:tcPr>
            <w:tcW w:w="3021" w:type="dxa"/>
            <w:tcBorders>
              <w:top w:val="single" w:sz="8" w:space="0" w:color="auto"/>
            </w:tcBorders>
          </w:tcPr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5E" w:rsidRPr="008B33F6" w:rsidTr="008B33F6">
        <w:tc>
          <w:tcPr>
            <w:tcW w:w="3020" w:type="dxa"/>
          </w:tcPr>
          <w:p w:rsidR="0012515E" w:rsidRPr="008B33F6" w:rsidRDefault="0012515E" w:rsidP="008B33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33F6" w:rsidRPr="008B3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) A képviselők a tisztségviselői beszámolók elfogadásáról titkos szavazással, egyszerű többséggel döntenek.</w:t>
            </w:r>
          </w:p>
        </w:tc>
        <w:tc>
          <w:tcPr>
            <w:tcW w:w="3021" w:type="dxa"/>
          </w:tcPr>
          <w:p w:rsidR="0012515E" w:rsidRPr="008B33F6" w:rsidRDefault="008B33F6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Szavazás menetének rögzítése indokolt.</w:t>
            </w:r>
          </w:p>
        </w:tc>
      </w:tr>
      <w:tr w:rsidR="0012515E" w:rsidRPr="008B33F6" w:rsidTr="008B33F6">
        <w:tc>
          <w:tcPr>
            <w:tcW w:w="3020" w:type="dxa"/>
          </w:tcPr>
          <w:p w:rsidR="0012515E" w:rsidRPr="008B33F6" w:rsidRDefault="0012515E" w:rsidP="008B33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2515E" w:rsidRPr="008B33F6" w:rsidRDefault="0012515E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33F6" w:rsidRPr="008B3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) Amennyiben egy rendes Küldöttgyűlés időpontját követő hét napban újabb rendes, avagy olyan rendkívüli Küldöttgyűlés van összehívva, amelynek napirendi pontja a tisztségviselők beszámoltatása, úgy a képviselők egyszerű többséggel dönthetnek a beszámoltatás elhalasztása mellett.</w:t>
            </w:r>
          </w:p>
        </w:tc>
        <w:tc>
          <w:tcPr>
            <w:tcW w:w="3021" w:type="dxa"/>
          </w:tcPr>
          <w:p w:rsidR="0012515E" w:rsidRPr="008B33F6" w:rsidRDefault="008B33F6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2015. február 7-i Küldöttgyűlés példájára indokolt lehet, hogy ne kelljen egy héten többször is beszámolni, különösen rövid időszak eseményeiről.</w:t>
            </w:r>
          </w:p>
        </w:tc>
      </w:tr>
      <w:tr w:rsidR="008B33F6" w:rsidRPr="008B33F6" w:rsidTr="008B33F6">
        <w:tc>
          <w:tcPr>
            <w:tcW w:w="3020" w:type="dxa"/>
          </w:tcPr>
          <w:p w:rsidR="008B33F6" w:rsidRPr="008B33F6" w:rsidRDefault="008B33F6" w:rsidP="008B33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 xml:space="preserve">(4) Az előzetesen meghirdetett napirendi pontokat a levezető elnök napirendre veszi. Újabb napirendi pontot az Önkormányzat bármely tagja, illetve tisztségviselője javasolhat az ülés elején; ezek napirendre vételéről a Küldöttgyűlés egyenként, 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kétharmados többségű szavazással dönt.</w:t>
            </w:r>
          </w:p>
        </w:tc>
        <w:tc>
          <w:tcPr>
            <w:tcW w:w="3021" w:type="dxa"/>
          </w:tcPr>
          <w:p w:rsidR="008B33F6" w:rsidRPr="008B33F6" w:rsidRDefault="008B33F6" w:rsidP="008B33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B3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 xml:space="preserve">) Az előzetesen meghirdetett napirendi pontokat a levezető elnök napirendre veszi. Újabb napirendi pontot az Önkormányzat bármely tagja, illetve tisztségviselője javasolhat az ülés elején; ezek napirendre vételéről a Küldöttgyűlés egyenként, 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kétharmados többségű szavazással dönt.</w:t>
            </w:r>
          </w:p>
        </w:tc>
        <w:tc>
          <w:tcPr>
            <w:tcW w:w="3021" w:type="dxa"/>
          </w:tcPr>
          <w:p w:rsidR="008B33F6" w:rsidRPr="008B33F6" w:rsidRDefault="008B33F6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F6" w:rsidRPr="008B33F6" w:rsidTr="008B33F6">
        <w:tc>
          <w:tcPr>
            <w:tcW w:w="3020" w:type="dxa"/>
          </w:tcPr>
          <w:p w:rsidR="008B33F6" w:rsidRPr="008B33F6" w:rsidRDefault="008B33F6" w:rsidP="008B33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  Az ülés elején el kell fogadni az ülés napirendjét.</w:t>
            </w:r>
          </w:p>
        </w:tc>
        <w:tc>
          <w:tcPr>
            <w:tcW w:w="3021" w:type="dxa"/>
          </w:tcPr>
          <w:p w:rsidR="008B33F6" w:rsidRPr="008B33F6" w:rsidRDefault="008B33F6" w:rsidP="008B33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3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)  Az ülés elején el kell fogadni az ülés napirendjét.</w:t>
            </w:r>
          </w:p>
        </w:tc>
        <w:tc>
          <w:tcPr>
            <w:tcW w:w="3021" w:type="dxa"/>
          </w:tcPr>
          <w:p w:rsidR="008B33F6" w:rsidRPr="008B33F6" w:rsidRDefault="008B33F6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F6" w:rsidRPr="008B33F6" w:rsidTr="008B33F6">
        <w:tc>
          <w:tcPr>
            <w:tcW w:w="3020" w:type="dxa"/>
          </w:tcPr>
          <w:p w:rsidR="008B33F6" w:rsidRPr="008B33F6" w:rsidRDefault="008B33F6" w:rsidP="008B33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(6)  A már elfogadott napirendet az ülés közben a Küldöttgyűlés kétharmados többséggel módosíthatja: új napirendi pontot vehet fel, megváltoztathatja a napirendi pontok sorrendjét, illetve törölhet elfogadott napirendi pontokat. Egy adott ülésen egy lezárt pontot még egyszer napirendre tűzni nem lehet.</w:t>
            </w:r>
          </w:p>
        </w:tc>
        <w:tc>
          <w:tcPr>
            <w:tcW w:w="3021" w:type="dxa"/>
          </w:tcPr>
          <w:p w:rsidR="008B33F6" w:rsidRPr="008B33F6" w:rsidRDefault="008B33F6" w:rsidP="008B33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3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B33F6">
              <w:rPr>
                <w:rFonts w:ascii="Times New Roman" w:hAnsi="Times New Roman" w:cs="Times New Roman"/>
                <w:sz w:val="24"/>
                <w:szCs w:val="24"/>
              </w:rPr>
              <w:t>)  A már elfogadott napirendet az ülés közben a Küldöttgyűlés kétharmados többséggel módosíthatja: új napirendi pontot vehet fel, megváltoztathatja a napirendi pontok sorrendjét, illetve törölhet elfogadott napirendi pontokat. Egy adott ülésen egy lezárt pontot még egyszer napirendre tűzni nem lehet.</w:t>
            </w:r>
          </w:p>
        </w:tc>
        <w:tc>
          <w:tcPr>
            <w:tcW w:w="3021" w:type="dxa"/>
          </w:tcPr>
          <w:p w:rsidR="008B33F6" w:rsidRPr="008B33F6" w:rsidRDefault="008B33F6" w:rsidP="008B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5E" w:rsidRPr="008B33F6" w:rsidRDefault="0012515E" w:rsidP="008B33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515E" w:rsidRPr="008B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7D"/>
    <w:rsid w:val="0012515E"/>
    <w:rsid w:val="0042714B"/>
    <w:rsid w:val="005A0669"/>
    <w:rsid w:val="00803A7D"/>
    <w:rsid w:val="008B33F6"/>
    <w:rsid w:val="00E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3676A-B7DF-4765-A7F8-653FFA18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hök</dc:creator>
  <cp:keywords/>
  <dc:description/>
  <cp:lastModifiedBy>hök</cp:lastModifiedBy>
  <cp:revision>1</cp:revision>
  <dcterms:created xsi:type="dcterms:W3CDTF">2015-02-10T09:41:00Z</dcterms:created>
  <dcterms:modified xsi:type="dcterms:W3CDTF">2015-02-10T10:44:00Z</dcterms:modified>
</cp:coreProperties>
</file>